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A1" w:rsidRDefault="006936A1" w:rsidP="006936A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936A1">
        <w:rPr>
          <w:rFonts w:ascii="Arial" w:hAnsi="Arial" w:cs="Arial"/>
          <w:bCs/>
          <w:spacing w:val="-3"/>
          <w:sz w:val="22"/>
          <w:szCs w:val="22"/>
        </w:rPr>
        <w:t>From 1897, previous governments controlled the lives, earnings and savings of Aboriginal and Torres Strait Islander Queenslanders under a range of ‘Protection Acts’. This</w:t>
      </w:r>
      <w:r w:rsidR="002964AE">
        <w:rPr>
          <w:rFonts w:ascii="Arial" w:hAnsi="Arial" w:cs="Arial"/>
          <w:bCs/>
          <w:spacing w:val="-3"/>
          <w:sz w:val="22"/>
          <w:szCs w:val="22"/>
        </w:rPr>
        <w:t xml:space="preserve"> control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included the underpayment of wages and mismanagement of savings accounts</w:t>
      </w:r>
      <w:r w:rsidR="00FE66E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431F1" w:rsidRDefault="00A431F1" w:rsidP="00A431F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The appointment of </w:t>
      </w:r>
      <w:r w:rsidR="006C5CE8">
        <w:rPr>
          <w:rFonts w:ascii="Arial" w:hAnsi="Arial" w:cs="Arial"/>
          <w:bCs/>
          <w:spacing w:val="-3"/>
          <w:sz w:val="22"/>
          <w:szCs w:val="22"/>
        </w:rPr>
        <w:t>the Stolen Wages Reparations</w:t>
      </w:r>
      <w:r w:rsidR="00B828F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Taskforce meets a key election commitment for the Palaszczuk Government. </w:t>
      </w:r>
      <w:r w:rsidR="006C5CE8">
        <w:rPr>
          <w:rFonts w:ascii="Arial" w:hAnsi="Arial" w:cs="Arial"/>
          <w:bCs/>
          <w:spacing w:val="-3"/>
          <w:sz w:val="22"/>
          <w:szCs w:val="22"/>
        </w:rPr>
        <w:t>The commitment includes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C5CE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936A1">
        <w:rPr>
          <w:rFonts w:ascii="Arial" w:hAnsi="Arial" w:cs="Arial"/>
          <w:bCs/>
          <w:spacing w:val="-3"/>
          <w:sz w:val="22"/>
          <w:szCs w:val="22"/>
        </w:rPr>
        <w:t>establish</w:t>
      </w:r>
      <w:r w:rsidR="006C5CE8">
        <w:rPr>
          <w:rFonts w:ascii="Arial" w:hAnsi="Arial" w:cs="Arial"/>
          <w:bCs/>
          <w:spacing w:val="-3"/>
          <w:sz w:val="22"/>
          <w:szCs w:val="22"/>
        </w:rPr>
        <w:t>ment of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a fund of </w:t>
      </w:r>
      <w:r w:rsidR="005C1DA5">
        <w:rPr>
          <w:rFonts w:ascii="Arial" w:hAnsi="Arial" w:cs="Arial"/>
          <w:bCs/>
          <w:spacing w:val="-3"/>
          <w:sz w:val="22"/>
          <w:szCs w:val="22"/>
        </w:rPr>
        <w:t xml:space="preserve">up to $21 million to provide reparation to </w:t>
      </w:r>
      <w:r w:rsidRPr="006936A1">
        <w:rPr>
          <w:rFonts w:ascii="Arial" w:hAnsi="Arial" w:cs="Arial"/>
          <w:bCs/>
          <w:spacing w:val="-3"/>
          <w:sz w:val="22"/>
          <w:szCs w:val="22"/>
        </w:rPr>
        <w:t>Aboriginal and Torres Strait Islander peoples whose wages and savings were controlled by previous Queensland Governments, and appoint</w:t>
      </w:r>
      <w:r w:rsidR="006C5CE8">
        <w:rPr>
          <w:rFonts w:ascii="Arial" w:hAnsi="Arial" w:cs="Arial"/>
          <w:bCs/>
          <w:spacing w:val="-3"/>
          <w:sz w:val="22"/>
          <w:szCs w:val="22"/>
        </w:rPr>
        <w:t>ment of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a Taskforce </w:t>
      </w:r>
      <w:r w:rsidR="00FE66ED">
        <w:rPr>
          <w:rFonts w:ascii="Arial" w:hAnsi="Arial" w:cs="Arial"/>
          <w:bCs/>
          <w:spacing w:val="-3"/>
          <w:sz w:val="22"/>
          <w:szCs w:val="22"/>
        </w:rPr>
        <w:t xml:space="preserve">of stakeholders </w:t>
      </w:r>
      <w:r w:rsidR="00B828F6">
        <w:rPr>
          <w:rFonts w:ascii="Arial" w:hAnsi="Arial" w:cs="Arial"/>
          <w:bCs/>
          <w:spacing w:val="-3"/>
          <w:sz w:val="22"/>
          <w:szCs w:val="22"/>
        </w:rPr>
        <w:t>to advise G</w:t>
      </w:r>
      <w:r w:rsidRPr="006936A1">
        <w:rPr>
          <w:rFonts w:ascii="Arial" w:hAnsi="Arial" w:cs="Arial"/>
          <w:bCs/>
          <w:spacing w:val="-3"/>
          <w:sz w:val="22"/>
          <w:szCs w:val="22"/>
        </w:rPr>
        <w:t>overnment on the most appropriate way to distribute the funds.</w:t>
      </w:r>
    </w:p>
    <w:p w:rsidR="00A431F1" w:rsidRPr="005C1DA5" w:rsidRDefault="006936A1" w:rsidP="005C1DA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The purpose of this Taskforce is to provide advice on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new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Stolen Wages </w:t>
      </w:r>
      <w:r w:rsidRPr="006936A1">
        <w:rPr>
          <w:rFonts w:ascii="Arial" w:hAnsi="Arial" w:cs="Arial"/>
          <w:bCs/>
          <w:spacing w:val="-3"/>
          <w:sz w:val="22"/>
          <w:szCs w:val="22"/>
        </w:rPr>
        <w:t>Reparations Scheme. Specifically,</w:t>
      </w:r>
      <w:r w:rsidR="00284D7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C5CE8">
        <w:rPr>
          <w:rFonts w:ascii="Arial" w:hAnsi="Arial" w:cs="Arial"/>
          <w:bCs/>
          <w:spacing w:val="-3"/>
          <w:sz w:val="22"/>
          <w:szCs w:val="22"/>
        </w:rPr>
        <w:t xml:space="preserve">the Taskforce is 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6C5CE8">
        <w:rPr>
          <w:rFonts w:ascii="Arial" w:hAnsi="Arial" w:cs="Arial"/>
          <w:bCs/>
          <w:spacing w:val="-3"/>
          <w:sz w:val="22"/>
          <w:szCs w:val="22"/>
        </w:rPr>
        <w:t>recommend</w:t>
      </w:r>
      <w:r w:rsidRPr="006936A1">
        <w:rPr>
          <w:rFonts w:ascii="Arial" w:hAnsi="Arial" w:cs="Arial"/>
          <w:bCs/>
          <w:spacing w:val="-3"/>
          <w:sz w:val="22"/>
          <w:szCs w:val="22"/>
        </w:rPr>
        <w:t xml:space="preserve"> eligibility criteria and consult with the communit</w:t>
      </w:r>
      <w:r w:rsidR="005C1DA5">
        <w:rPr>
          <w:rFonts w:ascii="Arial" w:hAnsi="Arial" w:cs="Arial"/>
          <w:bCs/>
          <w:spacing w:val="-3"/>
          <w:sz w:val="22"/>
          <w:szCs w:val="22"/>
        </w:rPr>
        <w:t xml:space="preserve">y on the </w:t>
      </w:r>
      <w:r w:rsidR="008405E1">
        <w:rPr>
          <w:rFonts w:ascii="Arial" w:hAnsi="Arial" w:cs="Arial"/>
          <w:bCs/>
          <w:spacing w:val="-3"/>
          <w:sz w:val="22"/>
          <w:szCs w:val="22"/>
        </w:rPr>
        <w:t>most appropriate model for the</w:t>
      </w:r>
      <w:r w:rsidR="005C1DA5">
        <w:rPr>
          <w:rFonts w:ascii="Arial" w:hAnsi="Arial" w:cs="Arial"/>
          <w:bCs/>
          <w:spacing w:val="-3"/>
          <w:sz w:val="22"/>
          <w:szCs w:val="22"/>
        </w:rPr>
        <w:t xml:space="preserve"> Reparations Scheme. </w:t>
      </w:r>
      <w:r w:rsidR="00B828F6">
        <w:rPr>
          <w:rFonts w:ascii="Arial" w:hAnsi="Arial" w:cs="Arial"/>
          <w:bCs/>
          <w:spacing w:val="-3"/>
          <w:sz w:val="22"/>
          <w:szCs w:val="22"/>
        </w:rPr>
        <w:t>Fulfilling the 2015</w:t>
      </w:r>
      <w:r w:rsidR="00A431F1" w:rsidRPr="005C1DA5">
        <w:rPr>
          <w:rFonts w:ascii="Arial" w:hAnsi="Arial" w:cs="Arial"/>
          <w:bCs/>
          <w:spacing w:val="-3"/>
          <w:sz w:val="22"/>
          <w:szCs w:val="22"/>
        </w:rPr>
        <w:t xml:space="preserve"> election commitment is intended to bring a greater sense of closure to the issue of reparations. </w:t>
      </w:r>
    </w:p>
    <w:p w:rsidR="008732E6" w:rsidRPr="008732E6" w:rsidRDefault="006936A1" w:rsidP="008732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Taskforce will be led by Mr Mick Gooda</w:t>
      </w:r>
      <w:r w:rsidR="005C1DA5">
        <w:rPr>
          <w:rFonts w:ascii="Arial" w:hAnsi="Arial" w:cs="Arial"/>
          <w:bCs/>
          <w:spacing w:val="-3"/>
          <w:sz w:val="22"/>
          <w:szCs w:val="22"/>
        </w:rPr>
        <w:t>, Aboriginal and Torres Strait Islander Social Justice Commissioner at the Human Rights Commission.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936A1">
        <w:rPr>
          <w:rFonts w:ascii="Arial" w:hAnsi="Arial" w:cs="Arial"/>
          <w:bCs/>
          <w:spacing w:val="-3"/>
          <w:sz w:val="22"/>
          <w:szCs w:val="22"/>
        </w:rPr>
        <w:t>Mr Gooda has a significant history in championing social justice for Aboriginal and Torres Strait Islander peoples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936A1" w:rsidRDefault="00BE5DDB" w:rsidP="008A4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46D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0046D7" w:rsidRPr="000046D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B828F6">
        <w:rPr>
          <w:rFonts w:ascii="Arial" w:hAnsi="Arial" w:cs="Arial"/>
          <w:bCs/>
          <w:spacing w:val="-3"/>
          <w:sz w:val="22"/>
          <w:szCs w:val="22"/>
        </w:rPr>
        <w:t xml:space="preserve"> establishment of the Stolen Wages Reparations Taskforce and the appointment </w:t>
      </w:r>
      <w:r w:rsidR="000046D7" w:rsidRPr="00E72F87">
        <w:rPr>
          <w:rFonts w:ascii="Arial" w:hAnsi="Arial" w:cs="Arial"/>
          <w:bCs/>
          <w:spacing w:val="-3"/>
          <w:sz w:val="22"/>
          <w:szCs w:val="22"/>
        </w:rPr>
        <w:t>of</w:t>
      </w:r>
      <w:r w:rsidR="00B828F6">
        <w:rPr>
          <w:rFonts w:ascii="Arial" w:hAnsi="Arial" w:cs="Arial"/>
          <w:bCs/>
          <w:spacing w:val="-3"/>
          <w:sz w:val="22"/>
          <w:szCs w:val="22"/>
        </w:rPr>
        <w:t> </w:t>
      </w:r>
      <w:r w:rsidR="000046D7">
        <w:rPr>
          <w:rFonts w:ascii="Arial" w:hAnsi="Arial" w:cs="Arial"/>
          <w:bCs/>
          <w:spacing w:val="-3"/>
          <w:sz w:val="22"/>
          <w:szCs w:val="22"/>
        </w:rPr>
        <w:t>the</w:t>
      </w:r>
      <w:r w:rsidR="00B828F6">
        <w:rPr>
          <w:rFonts w:ascii="Arial" w:hAnsi="Arial" w:cs="Arial"/>
          <w:bCs/>
          <w:spacing w:val="-3"/>
          <w:sz w:val="22"/>
          <w:szCs w:val="22"/>
        </w:rPr>
        <w:t> following </w:t>
      </w:r>
      <w:r w:rsidR="006936A1">
        <w:rPr>
          <w:rFonts w:ascii="Arial" w:hAnsi="Arial" w:cs="Arial"/>
          <w:bCs/>
          <w:spacing w:val="-3"/>
          <w:sz w:val="22"/>
          <w:szCs w:val="22"/>
        </w:rPr>
        <w:t>members</w:t>
      </w:r>
      <w:r w:rsidR="00B828F6">
        <w:rPr>
          <w:rFonts w:ascii="Arial" w:hAnsi="Arial" w:cs="Arial"/>
          <w:bCs/>
          <w:spacing w:val="-3"/>
          <w:sz w:val="22"/>
          <w:szCs w:val="22"/>
        </w:rPr>
        <w:t> </w:t>
      </w:r>
      <w:r w:rsidR="006936A1">
        <w:rPr>
          <w:rFonts w:ascii="Arial" w:hAnsi="Arial" w:cs="Arial"/>
          <w:bCs/>
          <w:spacing w:val="-3"/>
          <w:sz w:val="22"/>
          <w:szCs w:val="22"/>
        </w:rPr>
        <w:t>to</w:t>
      </w:r>
      <w:r w:rsidR="00B828F6">
        <w:rPr>
          <w:rFonts w:ascii="Arial" w:hAnsi="Arial" w:cs="Arial"/>
          <w:bCs/>
          <w:spacing w:val="-3"/>
          <w:sz w:val="22"/>
          <w:szCs w:val="22"/>
        </w:rPr>
        <w:t> </w:t>
      </w:r>
      <w:r w:rsidR="006936A1">
        <w:rPr>
          <w:rFonts w:ascii="Arial" w:hAnsi="Arial" w:cs="Arial"/>
          <w:bCs/>
          <w:spacing w:val="-3"/>
          <w:sz w:val="22"/>
          <w:szCs w:val="22"/>
        </w:rPr>
        <w:t>the</w:t>
      </w:r>
      <w:r w:rsidR="00B828F6">
        <w:rPr>
          <w:rFonts w:ascii="Arial" w:hAnsi="Arial" w:cs="Arial"/>
          <w:bCs/>
          <w:spacing w:val="-3"/>
          <w:sz w:val="22"/>
          <w:szCs w:val="22"/>
        </w:rPr>
        <w:t> </w:t>
      </w:r>
      <w:r w:rsidR="006936A1">
        <w:rPr>
          <w:rFonts w:ascii="Arial" w:hAnsi="Arial" w:cs="Arial"/>
          <w:bCs/>
          <w:spacing w:val="-3"/>
          <w:sz w:val="22"/>
          <w:szCs w:val="22"/>
        </w:rPr>
        <w:t>Taskforce</w:t>
      </w:r>
      <w:r w:rsidR="00B828F6">
        <w:rPr>
          <w:rFonts w:ascii="Arial" w:hAnsi="Arial" w:cs="Arial"/>
          <w:bCs/>
          <w:spacing w:val="-3"/>
          <w:sz w:val="22"/>
          <w:szCs w:val="22"/>
        </w:rPr>
        <w:t>  </w:t>
      </w:r>
      <w:r w:rsidR="0009613E">
        <w:rPr>
          <w:rFonts w:ascii="Arial" w:hAnsi="Arial" w:cs="Arial"/>
          <w:bCs/>
          <w:spacing w:val="-3"/>
          <w:sz w:val="22"/>
          <w:szCs w:val="22"/>
        </w:rPr>
        <w:t>to</w:t>
      </w:r>
      <w:r w:rsidR="00A21323">
        <w:rPr>
          <w:rFonts w:ascii="Arial" w:hAnsi="Arial" w:cs="Arial"/>
          <w:bCs/>
          <w:spacing w:val="-3"/>
          <w:sz w:val="22"/>
          <w:szCs w:val="22"/>
        </w:rPr>
        <w:t xml:space="preserve"> 30 June 2018</w:t>
      </w:r>
      <w:r w:rsidR="00B828F6">
        <w:rPr>
          <w:rFonts w:ascii="Arial" w:hAnsi="Arial" w:cs="Arial"/>
          <w:bCs/>
          <w:spacing w:val="-3"/>
          <w:sz w:val="22"/>
          <w:szCs w:val="22"/>
        </w:rPr>
        <w:t>:</w:t>
      </w:r>
      <w:r w:rsidR="00FF68D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Mick Gooda (Chairperson);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Pauline Ah Wang;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John Anderson;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Gail Barry;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Rosaline Bourne;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Morris Cloudy;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Pamela Hegarty;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Raymond Sambo;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Marshall Saunders;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Vivienne Schwartz;</w:t>
      </w:r>
    </w:p>
    <w:p w:rsidR="00186FE8" w:rsidRPr="008E36A1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Thomas Sebasio; and</w:t>
      </w:r>
    </w:p>
    <w:p w:rsidR="008732E6" w:rsidRDefault="00186FE8" w:rsidP="003A5D19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1">
        <w:rPr>
          <w:rFonts w:ascii="Arial" w:hAnsi="Arial" w:cs="Arial"/>
          <w:bCs/>
          <w:spacing w:val="-3"/>
          <w:sz w:val="22"/>
          <w:szCs w:val="22"/>
        </w:rPr>
        <w:t>Viola Sheridan.</w:t>
      </w:r>
    </w:p>
    <w:p w:rsidR="008732E6" w:rsidRPr="008A47C1" w:rsidRDefault="008732E6" w:rsidP="003A5D1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A47C1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6936A1" w:rsidRPr="00150CD9" w:rsidRDefault="008732E6" w:rsidP="00186FE8">
      <w:pPr>
        <w:numPr>
          <w:ilvl w:val="1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47C1">
        <w:rPr>
          <w:rFonts w:ascii="Arial" w:hAnsi="Arial" w:cs="Arial"/>
          <w:bCs/>
          <w:spacing w:val="-3"/>
          <w:sz w:val="22"/>
          <w:szCs w:val="22"/>
        </w:rPr>
        <w:t>Nil</w:t>
      </w:r>
    </w:p>
    <w:sectPr w:rsidR="006936A1" w:rsidRPr="00150CD9" w:rsidSect="00022A77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16" w:rsidRDefault="00005B16" w:rsidP="00D6589B">
      <w:r>
        <w:separator/>
      </w:r>
    </w:p>
  </w:endnote>
  <w:endnote w:type="continuationSeparator" w:id="0">
    <w:p w:rsidR="00005B16" w:rsidRDefault="00005B1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16" w:rsidRDefault="00005B16" w:rsidP="00D6589B">
      <w:r>
        <w:separator/>
      </w:r>
    </w:p>
  </w:footnote>
  <w:footnote w:type="continuationSeparator" w:id="0">
    <w:p w:rsidR="00005B16" w:rsidRDefault="00005B1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8452F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EB1B84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86F96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EB1B84">
      <w:rPr>
        <w:rFonts w:ascii="Arial" w:hAnsi="Arial" w:cs="Arial"/>
        <w:b/>
        <w:color w:val="auto"/>
        <w:sz w:val="22"/>
        <w:szCs w:val="22"/>
        <w:lang w:eastAsia="en-US"/>
      </w:rPr>
      <w:t>5</w:t>
    </w:r>
  </w:p>
  <w:p w:rsidR="007B049B" w:rsidRPr="007B049B" w:rsidRDefault="0098452F" w:rsidP="007B049B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Establishment of the Stolen Wages Reparations Taskforce</w:t>
    </w:r>
  </w:p>
  <w:p w:rsidR="00CB1501" w:rsidRDefault="00EB1B84" w:rsidP="00EB1B84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Treasurer, </w:t>
    </w:r>
    <w:r w:rsidRPr="00EB1B84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EB1B84">
      <w:rPr>
        <w:rFonts w:ascii="Arial" w:hAnsi="Arial" w:cs="Arial"/>
        <w:b/>
        <w:sz w:val="22"/>
        <w:szCs w:val="22"/>
        <w:u w:val="single"/>
      </w:rPr>
      <w:t>Minister for Aboriginal and Torres Strait Islander Partnerships</w:t>
    </w:r>
  </w:p>
  <w:p w:rsidR="00150CD9" w:rsidRPr="00B673DC" w:rsidRDefault="00150CD9" w:rsidP="00150CD9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6A7A"/>
    <w:multiLevelType w:val="hybridMultilevel"/>
    <w:tmpl w:val="50E0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DAE"/>
    <w:multiLevelType w:val="hybridMultilevel"/>
    <w:tmpl w:val="72942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3CA8"/>
    <w:multiLevelType w:val="hybridMultilevel"/>
    <w:tmpl w:val="937C8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924A1D"/>
    <w:multiLevelType w:val="hybridMultilevel"/>
    <w:tmpl w:val="10B4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46D7"/>
    <w:rsid w:val="00005B16"/>
    <w:rsid w:val="00022305"/>
    <w:rsid w:val="00022A77"/>
    <w:rsid w:val="00023130"/>
    <w:rsid w:val="0002755F"/>
    <w:rsid w:val="0003089A"/>
    <w:rsid w:val="0007343F"/>
    <w:rsid w:val="00080F8F"/>
    <w:rsid w:val="0009613E"/>
    <w:rsid w:val="000A028F"/>
    <w:rsid w:val="000B34C6"/>
    <w:rsid w:val="000B43AD"/>
    <w:rsid w:val="000B6BD0"/>
    <w:rsid w:val="000C133D"/>
    <w:rsid w:val="000D7C60"/>
    <w:rsid w:val="0010384C"/>
    <w:rsid w:val="00131B3E"/>
    <w:rsid w:val="00150CD9"/>
    <w:rsid w:val="00164C7E"/>
    <w:rsid w:val="00170E13"/>
    <w:rsid w:val="0017319D"/>
    <w:rsid w:val="00174117"/>
    <w:rsid w:val="00186FE8"/>
    <w:rsid w:val="0019262E"/>
    <w:rsid w:val="001A6909"/>
    <w:rsid w:val="001A69D8"/>
    <w:rsid w:val="001D023E"/>
    <w:rsid w:val="00200257"/>
    <w:rsid w:val="0022683C"/>
    <w:rsid w:val="00257248"/>
    <w:rsid w:val="00266CAF"/>
    <w:rsid w:val="0027056B"/>
    <w:rsid w:val="00284D78"/>
    <w:rsid w:val="002964AE"/>
    <w:rsid w:val="002B4EE7"/>
    <w:rsid w:val="002B5BD6"/>
    <w:rsid w:val="002B5CD1"/>
    <w:rsid w:val="002C3278"/>
    <w:rsid w:val="002C51BC"/>
    <w:rsid w:val="002E29AC"/>
    <w:rsid w:val="002E3F94"/>
    <w:rsid w:val="0038306F"/>
    <w:rsid w:val="003A5D19"/>
    <w:rsid w:val="003A7A7A"/>
    <w:rsid w:val="003C326D"/>
    <w:rsid w:val="003C42CA"/>
    <w:rsid w:val="003F1C3D"/>
    <w:rsid w:val="00411C84"/>
    <w:rsid w:val="004206C2"/>
    <w:rsid w:val="00471796"/>
    <w:rsid w:val="00485B75"/>
    <w:rsid w:val="004B1E04"/>
    <w:rsid w:val="004C1DB5"/>
    <w:rsid w:val="004E50CC"/>
    <w:rsid w:val="00501C66"/>
    <w:rsid w:val="00527AC4"/>
    <w:rsid w:val="005321FC"/>
    <w:rsid w:val="00546E8C"/>
    <w:rsid w:val="00550873"/>
    <w:rsid w:val="00563CFD"/>
    <w:rsid w:val="0059464D"/>
    <w:rsid w:val="005A7C38"/>
    <w:rsid w:val="005C1DA5"/>
    <w:rsid w:val="005E4571"/>
    <w:rsid w:val="0064667D"/>
    <w:rsid w:val="00655301"/>
    <w:rsid w:val="00673735"/>
    <w:rsid w:val="006761EE"/>
    <w:rsid w:val="0068093D"/>
    <w:rsid w:val="006858AB"/>
    <w:rsid w:val="006936A1"/>
    <w:rsid w:val="006C5CE8"/>
    <w:rsid w:val="006C71B0"/>
    <w:rsid w:val="007265D0"/>
    <w:rsid w:val="00732E22"/>
    <w:rsid w:val="00741C20"/>
    <w:rsid w:val="007440E3"/>
    <w:rsid w:val="0074751A"/>
    <w:rsid w:val="007534B0"/>
    <w:rsid w:val="007B049B"/>
    <w:rsid w:val="007E15C8"/>
    <w:rsid w:val="007E4AD9"/>
    <w:rsid w:val="007F44DE"/>
    <w:rsid w:val="00803CB4"/>
    <w:rsid w:val="008237CF"/>
    <w:rsid w:val="00826DF8"/>
    <w:rsid w:val="00836554"/>
    <w:rsid w:val="008405E1"/>
    <w:rsid w:val="008464AB"/>
    <w:rsid w:val="008729DF"/>
    <w:rsid w:val="008732E6"/>
    <w:rsid w:val="00890BBA"/>
    <w:rsid w:val="00892EAB"/>
    <w:rsid w:val="008A3D4B"/>
    <w:rsid w:val="008A47C1"/>
    <w:rsid w:val="008B2C45"/>
    <w:rsid w:val="008D4306"/>
    <w:rsid w:val="008E36A1"/>
    <w:rsid w:val="00900901"/>
    <w:rsid w:val="00904077"/>
    <w:rsid w:val="00906EBB"/>
    <w:rsid w:val="00923907"/>
    <w:rsid w:val="00936DDE"/>
    <w:rsid w:val="00937A4A"/>
    <w:rsid w:val="00945402"/>
    <w:rsid w:val="00977A3C"/>
    <w:rsid w:val="0098452F"/>
    <w:rsid w:val="00992041"/>
    <w:rsid w:val="009B5D18"/>
    <w:rsid w:val="009F0C4A"/>
    <w:rsid w:val="00A101C5"/>
    <w:rsid w:val="00A15DAC"/>
    <w:rsid w:val="00A21323"/>
    <w:rsid w:val="00A25F2E"/>
    <w:rsid w:val="00A431F1"/>
    <w:rsid w:val="00A50CFA"/>
    <w:rsid w:val="00A772A9"/>
    <w:rsid w:val="00A9139C"/>
    <w:rsid w:val="00A931CE"/>
    <w:rsid w:val="00AA1966"/>
    <w:rsid w:val="00AD7CC5"/>
    <w:rsid w:val="00B01AD4"/>
    <w:rsid w:val="00B25793"/>
    <w:rsid w:val="00B42C2C"/>
    <w:rsid w:val="00B673DC"/>
    <w:rsid w:val="00B678FF"/>
    <w:rsid w:val="00B828F6"/>
    <w:rsid w:val="00B8543B"/>
    <w:rsid w:val="00B86B72"/>
    <w:rsid w:val="00BC6C9F"/>
    <w:rsid w:val="00BE3903"/>
    <w:rsid w:val="00BE5DDB"/>
    <w:rsid w:val="00BF63F4"/>
    <w:rsid w:val="00C5359A"/>
    <w:rsid w:val="00C75E67"/>
    <w:rsid w:val="00C92E00"/>
    <w:rsid w:val="00CB1501"/>
    <w:rsid w:val="00CC39FE"/>
    <w:rsid w:val="00CD15DF"/>
    <w:rsid w:val="00CD7A50"/>
    <w:rsid w:val="00CF0D8A"/>
    <w:rsid w:val="00CF79C5"/>
    <w:rsid w:val="00D11906"/>
    <w:rsid w:val="00D41F5D"/>
    <w:rsid w:val="00D443EE"/>
    <w:rsid w:val="00D64D3A"/>
    <w:rsid w:val="00D6589B"/>
    <w:rsid w:val="00D766EC"/>
    <w:rsid w:val="00D86F96"/>
    <w:rsid w:val="00D90325"/>
    <w:rsid w:val="00DD090C"/>
    <w:rsid w:val="00E06037"/>
    <w:rsid w:val="00E12F9C"/>
    <w:rsid w:val="00E23B11"/>
    <w:rsid w:val="00E56804"/>
    <w:rsid w:val="00E72F87"/>
    <w:rsid w:val="00EA1FD9"/>
    <w:rsid w:val="00EB1B84"/>
    <w:rsid w:val="00EC1027"/>
    <w:rsid w:val="00ED32E6"/>
    <w:rsid w:val="00F13DBE"/>
    <w:rsid w:val="00F24C8C"/>
    <w:rsid w:val="00F268B8"/>
    <w:rsid w:val="00F40B6E"/>
    <w:rsid w:val="00F43AED"/>
    <w:rsid w:val="00F44FEA"/>
    <w:rsid w:val="00F8057B"/>
    <w:rsid w:val="00FC1D75"/>
    <w:rsid w:val="00FD77E9"/>
    <w:rsid w:val="00FE66ED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B7B-ACF5-4ABC-A8A4-24FF79E2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259</Words>
  <Characters>1488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>https://www.cabinet.qld.gov.au/documents/2015/Aug/StolenWages/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2015-09-14T23:08:00Z</cp:lastPrinted>
  <dcterms:created xsi:type="dcterms:W3CDTF">2017-10-25T01:31:00Z</dcterms:created>
  <dcterms:modified xsi:type="dcterms:W3CDTF">2018-03-06T01:27:00Z</dcterms:modified>
  <cp:category>Aboriginal_and_Torres_Strait_Islander,Indigenous,Significant_Appointments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